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0"/>
        <w:rPr>
          <w:rFonts w:ascii="Times New Roman"/>
          <w:sz w:val="20"/>
        </w:rPr>
      </w:pPr>
      <w:r>
        <w:rPr/>
        <w:pict>
          <v:rect style="position:absolute;margin-left:0pt;margin-top:-.000061pt;width:595.5pt;height:842.25pt;mso-position-horizontal-relative:page;mso-position-vertical-relative:page;z-index:-4096" filled="true" fillcolor="#5f646f" stroked="false">
            <v:fill type="solid"/>
            <w10:wrap type="none"/>
          </v:rect>
        </w:pict>
      </w:r>
      <w:r>
        <w:rPr/>
        <w:pict>
          <v:group style="position:absolute;margin-left:0pt;margin-top:0pt;width:297.75pt;height:842.25pt;mso-position-horizontal-relative:page;mso-position-vertical-relative:page;z-index:-4072" coordorigin="0,0" coordsize="5955,16845">
            <v:shape style="position:absolute;left:0;top:0;width:5955;height:16845" type="#_x0000_t75" stroked="false">
              <v:imagedata r:id="rId5" o:title=""/>
            </v:shape>
            <v:shape style="position:absolute;left:1579;top:15920;width:243;height:282" type="#_x0000_t75" stroked="false">
              <v:imagedata r:id="rId6" o:title=""/>
            </v:shape>
            <v:line style="position:absolute" from="884,15921" to="884,16195" stroked="true" strokeweight="3.395237pt" strokecolor="#282f40">
              <v:stroke dashstyle="solid"/>
            </v:line>
            <v:shape style="position:absolute;left:990;top:15913;width:223;height:289" type="#_x0000_t75" stroked="false">
              <v:imagedata r:id="rId7" o:title=""/>
            </v:shape>
            <v:shape style="position:absolute;left:585;top:15920;width:196;height:275" type="#_x0000_t75" stroked="false">
              <v:imagedata r:id="rId8" o:title=""/>
            </v:shape>
            <v:shape style="position:absolute;left:1885;top:15920;width:196;height:275" type="#_x0000_t75" stroked="false">
              <v:imagedata r:id="rId9" o:title=""/>
            </v:shape>
            <v:shape style="position:absolute;left:1269;top:15913;width:246;height:289" type="#_x0000_t75" stroked="false">
              <v:imagedata r:id="rId10" o:title=""/>
            </v:shape>
            <v:shape style="position:absolute;left:2111;top:15913;width:274;height:289" type="#_x0000_t75" stroked="false">
              <v:imagedata r:id="rId11" o:title=""/>
            </v:shape>
            <w10:wrap type="none"/>
          </v:group>
        </w:pict>
      </w:r>
    </w:p>
    <w:p>
      <w:pPr>
        <w:pStyle w:val="BodyText"/>
        <w:ind w:left="0"/>
        <w:rPr>
          <w:rFonts w:ascii="Times New Roman"/>
          <w:sz w:val="20"/>
        </w:rPr>
      </w:pPr>
    </w:p>
    <w:p>
      <w:pPr>
        <w:pStyle w:val="BodyText"/>
        <w:ind w:left="0"/>
        <w:rPr>
          <w:rFonts w:ascii="Times New Roman"/>
          <w:sz w:val="20"/>
        </w:rPr>
      </w:pPr>
    </w:p>
    <w:p>
      <w:pPr>
        <w:pStyle w:val="BodyText"/>
        <w:ind w:left="0"/>
        <w:rPr>
          <w:rFonts w:ascii="Times New Roman"/>
          <w:sz w:val="20"/>
        </w:rPr>
      </w:pPr>
    </w:p>
    <w:p>
      <w:pPr>
        <w:pStyle w:val="BodyText"/>
        <w:ind w:left="0"/>
        <w:rPr>
          <w:rFonts w:ascii="Times New Roman"/>
          <w:sz w:val="20"/>
        </w:rPr>
      </w:pPr>
    </w:p>
    <w:p>
      <w:pPr>
        <w:pStyle w:val="BodyText"/>
        <w:ind w:left="0"/>
        <w:rPr>
          <w:rFonts w:ascii="Times New Roman"/>
          <w:sz w:val="27"/>
        </w:rPr>
      </w:pPr>
    </w:p>
    <w:p>
      <w:pPr>
        <w:pStyle w:val="Heading1"/>
        <w:spacing w:before="58"/>
        <w:ind w:left="6130" w:right="3815"/>
        <w:jc w:val="center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8.209pt;margin-top:-15.504424pt;width:269.5pt;height:172.5pt;mso-position-horizontal-relative:page;mso-position-vertical-relative:paragraph;z-index:107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390"/>
                  </w:tblGrid>
                  <w:tr>
                    <w:trPr>
                      <w:trHeight w:val="607" w:hRule="atLeast"/>
                    </w:trPr>
                    <w:tc>
                      <w:tcPr>
                        <w:tcW w:w="5390" w:type="dxa"/>
                        <w:shd w:val="clear" w:color="auto" w:fill="282E40"/>
                      </w:tcPr>
                      <w:p>
                        <w:pPr>
                          <w:pStyle w:val="TableParagraph"/>
                          <w:spacing w:before="140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color w:val="D2EE3C"/>
                            <w:w w:val="110"/>
                            <w:sz w:val="28"/>
                          </w:rPr>
                          <w:t>Block 1. Tools and attacks</w:t>
                        </w:r>
                      </w:p>
                    </w:tc>
                  </w:tr>
                  <w:tr>
                    <w:trPr>
                      <w:trHeight w:val="2841" w:hRule="atLeast"/>
                    </w:trPr>
                    <w:tc>
                      <w:tcPr>
                        <w:tcW w:w="5390" w:type="dxa"/>
                        <w:shd w:val="clear" w:color="auto" w:fill="F7FBE8"/>
                      </w:tcPr>
                      <w:p>
                        <w:pPr>
                          <w:pStyle w:val="TableParagraph"/>
                          <w:ind w:left="0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5"/>
                          <w:ind w:left="0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52" w:lineRule="auto"/>
                          <w:ind w:right="237"/>
                          <w:rPr>
                            <w:sz w:val="19"/>
                          </w:rPr>
                        </w:pPr>
                        <w:r>
                          <w:rPr>
                            <w:color w:val="282E40"/>
                            <w:w w:val="105"/>
                            <w:sz w:val="19"/>
                          </w:rPr>
                          <w:t>We start with an overview of the state-of-the-art choices available to perform FI attacks. Next, you design and build a setup which can carry out a complex FI attack and use tools that allow decisions to be made in real-time. Further, we show how data mining tools can help increase the success rate of your experiments by using real time information to reduce the parameters search space.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>
          <w:color w:val="FFFFFF"/>
        </w:rPr>
        <w:t>Course Syllabus</w:t>
      </w:r>
    </w:p>
    <w:p>
      <w:pPr>
        <w:pStyle w:val="BodyText"/>
        <w:spacing w:line="241" w:lineRule="exact" w:before="178"/>
        <w:ind w:left="6147"/>
      </w:pPr>
      <w:r>
        <w:rPr>
          <w:color w:val="FFFFFF"/>
        </w:rPr>
        <w:t>Block 1. State of the art: Tools and Attacks</w:t>
      </w:r>
    </w:p>
    <w:p>
      <w:pPr>
        <w:pStyle w:val="ListParagraph"/>
        <w:numPr>
          <w:ilvl w:val="0"/>
          <w:numId w:val="1"/>
        </w:numPr>
        <w:tabs>
          <w:tab w:pos="7063" w:val="left" w:leader="none"/>
        </w:tabs>
        <w:spacing w:line="225" w:lineRule="exact" w:before="0" w:after="0"/>
        <w:ind w:left="7063" w:right="0" w:hanging="271"/>
        <w:jc w:val="left"/>
        <w:rPr>
          <w:sz w:val="21"/>
        </w:rPr>
      </w:pPr>
      <w:r>
        <w:rPr>
          <w:color w:val="ECF8B0"/>
          <w:sz w:val="21"/>
        </w:rPr>
        <w:t>Body Biasing </w:t>
      </w:r>
      <w:r>
        <w:rPr>
          <w:color w:val="ECF8B0"/>
          <w:spacing w:val="-3"/>
          <w:sz w:val="21"/>
        </w:rPr>
        <w:t>injection </w:t>
      </w:r>
      <w:r>
        <w:rPr>
          <w:color w:val="ECF8B0"/>
          <w:spacing w:val="2"/>
          <w:sz w:val="21"/>
        </w:rPr>
        <w:t>(BBI) </w:t>
      </w:r>
      <w:r>
        <w:rPr>
          <w:color w:val="ECF8B0"/>
          <w:spacing w:val="-4"/>
          <w:sz w:val="21"/>
        </w:rPr>
        <w:t>-precision</w:t>
      </w:r>
      <w:r>
        <w:rPr>
          <w:color w:val="ECF8B0"/>
          <w:spacing w:val="-17"/>
          <w:sz w:val="21"/>
        </w:rPr>
        <w:t> </w:t>
      </w:r>
      <w:r>
        <w:rPr>
          <w:color w:val="ECF8B0"/>
          <w:sz w:val="21"/>
        </w:rPr>
        <w:t>localized</w:t>
      </w:r>
    </w:p>
    <w:p>
      <w:pPr>
        <w:pStyle w:val="BodyText"/>
        <w:spacing w:line="218" w:lineRule="exact"/>
      </w:pPr>
      <w:r>
        <w:rPr>
          <w:color w:val="ECF8B0"/>
        </w:rPr>
        <w:t>glitches with high power electrical pulses</w:t>
      </w:r>
    </w:p>
    <w:p>
      <w:pPr>
        <w:pStyle w:val="ListParagraph"/>
        <w:numPr>
          <w:ilvl w:val="0"/>
          <w:numId w:val="1"/>
        </w:numPr>
        <w:tabs>
          <w:tab w:pos="7063" w:val="left" w:leader="none"/>
        </w:tabs>
        <w:spacing w:line="218" w:lineRule="exact" w:before="0" w:after="0"/>
        <w:ind w:left="7063" w:right="0" w:hanging="271"/>
        <w:jc w:val="left"/>
        <w:rPr>
          <w:sz w:val="21"/>
        </w:rPr>
      </w:pPr>
      <w:r>
        <w:rPr>
          <w:color w:val="ECF8B0"/>
          <w:sz w:val="21"/>
        </w:rPr>
        <w:t>Dual laser attacks with twin scan</w:t>
      </w:r>
      <w:r>
        <w:rPr>
          <w:color w:val="ECF8B0"/>
          <w:spacing w:val="-31"/>
          <w:sz w:val="21"/>
        </w:rPr>
        <w:t> </w:t>
      </w:r>
      <w:r>
        <w:rPr>
          <w:color w:val="ECF8B0"/>
          <w:sz w:val="21"/>
        </w:rPr>
        <w:t>technology</w:t>
      </w:r>
    </w:p>
    <w:p>
      <w:pPr>
        <w:pStyle w:val="ListParagraph"/>
        <w:numPr>
          <w:ilvl w:val="0"/>
          <w:numId w:val="1"/>
        </w:numPr>
        <w:tabs>
          <w:tab w:pos="7063" w:val="left" w:leader="none"/>
        </w:tabs>
        <w:spacing w:line="241" w:lineRule="exact" w:before="0" w:after="0"/>
        <w:ind w:left="7063" w:right="0" w:hanging="271"/>
        <w:jc w:val="left"/>
        <w:rPr>
          <w:sz w:val="21"/>
        </w:rPr>
      </w:pPr>
      <w:r>
        <w:rPr>
          <w:color w:val="ECF8B0"/>
          <w:sz w:val="21"/>
        </w:rPr>
        <w:t>Biasing true </w:t>
      </w:r>
      <w:r>
        <w:rPr>
          <w:color w:val="ECF8B0"/>
          <w:spacing w:val="-3"/>
          <w:sz w:val="21"/>
        </w:rPr>
        <w:t>random </w:t>
      </w:r>
      <w:r>
        <w:rPr>
          <w:color w:val="ECF8B0"/>
          <w:spacing w:val="-4"/>
          <w:sz w:val="21"/>
        </w:rPr>
        <w:t>number </w:t>
      </w:r>
      <w:r>
        <w:rPr>
          <w:color w:val="ECF8B0"/>
          <w:sz w:val="21"/>
        </w:rPr>
        <w:t>generators with</w:t>
      </w:r>
      <w:r>
        <w:rPr>
          <w:color w:val="ECF8B0"/>
          <w:spacing w:val="-16"/>
          <w:sz w:val="21"/>
        </w:rPr>
        <w:t> </w:t>
      </w:r>
      <w:r>
        <w:rPr>
          <w:color w:val="ECF8B0"/>
          <w:sz w:val="21"/>
        </w:rPr>
        <w:t>EM</w:t>
      </w:r>
    </w:p>
    <w:p>
      <w:pPr>
        <w:pStyle w:val="BodyText"/>
        <w:spacing w:line="203" w:lineRule="exact"/>
      </w:pPr>
      <w:r>
        <w:rPr>
          <w:color w:val="ECF8B0"/>
        </w:rPr>
        <w:t>harmonic emission</w:t>
      </w:r>
    </w:p>
    <w:p>
      <w:pPr>
        <w:pStyle w:val="ListParagraph"/>
        <w:numPr>
          <w:ilvl w:val="0"/>
          <w:numId w:val="1"/>
        </w:numPr>
        <w:tabs>
          <w:tab w:pos="7063" w:val="left" w:leader="none"/>
        </w:tabs>
        <w:spacing w:line="211" w:lineRule="auto" w:before="1" w:after="0"/>
        <w:ind w:left="7063" w:right="852" w:hanging="271"/>
        <w:jc w:val="left"/>
        <w:rPr>
          <w:sz w:val="21"/>
        </w:rPr>
      </w:pPr>
      <w:r>
        <w:rPr>
          <w:color w:val="ECF8B0"/>
          <w:sz w:val="21"/>
        </w:rPr>
        <w:t>Perform </w:t>
      </w:r>
      <w:r>
        <w:rPr>
          <w:color w:val="ECF8B0"/>
          <w:spacing w:val="-5"/>
          <w:sz w:val="21"/>
        </w:rPr>
        <w:t>double </w:t>
      </w:r>
      <w:r>
        <w:rPr>
          <w:color w:val="ECF8B0"/>
          <w:sz w:val="21"/>
        </w:rPr>
        <w:t>glitches </w:t>
      </w:r>
      <w:r>
        <w:rPr>
          <w:color w:val="ECF8B0"/>
          <w:spacing w:val="-4"/>
          <w:sz w:val="21"/>
        </w:rPr>
        <w:t>and/or combine </w:t>
      </w:r>
      <w:r>
        <w:rPr>
          <w:color w:val="ECF8B0"/>
          <w:spacing w:val="-3"/>
          <w:sz w:val="21"/>
        </w:rPr>
        <w:t>multiple </w:t>
      </w:r>
      <w:r>
        <w:rPr>
          <w:color w:val="ECF8B0"/>
          <w:sz w:val="21"/>
        </w:rPr>
        <w:t>trigger</w:t>
      </w:r>
      <w:r>
        <w:rPr>
          <w:color w:val="ECF8B0"/>
          <w:spacing w:val="2"/>
          <w:sz w:val="21"/>
        </w:rPr>
        <w:t> </w:t>
      </w:r>
      <w:r>
        <w:rPr>
          <w:color w:val="ECF8B0"/>
          <w:spacing w:val="-3"/>
          <w:sz w:val="21"/>
        </w:rPr>
        <w:t>sources</w:t>
      </w:r>
    </w:p>
    <w:p>
      <w:pPr>
        <w:pStyle w:val="ListParagraph"/>
        <w:numPr>
          <w:ilvl w:val="0"/>
          <w:numId w:val="1"/>
        </w:numPr>
        <w:tabs>
          <w:tab w:pos="7063" w:val="left" w:leader="none"/>
        </w:tabs>
        <w:spacing w:line="196" w:lineRule="auto" w:before="11" w:after="0"/>
        <w:ind w:left="7063" w:right="105" w:hanging="271"/>
        <w:jc w:val="left"/>
        <w:rPr>
          <w:sz w:val="21"/>
        </w:rPr>
      </w:pPr>
      <w:r>
        <w:rPr>
          <w:color w:val="ECF8B0"/>
          <w:sz w:val="21"/>
        </w:rPr>
        <w:t>Create real-time scripts which allow </w:t>
      </w:r>
      <w:r>
        <w:rPr>
          <w:color w:val="ECF8B0"/>
          <w:spacing w:val="-4"/>
          <w:sz w:val="21"/>
        </w:rPr>
        <w:t>nano-second </w:t>
      </w:r>
      <w:r>
        <w:rPr>
          <w:color w:val="ECF8B0"/>
          <w:spacing w:val="-3"/>
          <w:sz w:val="21"/>
        </w:rPr>
        <w:t>precision </w:t>
      </w:r>
      <w:r>
        <w:rPr>
          <w:color w:val="ECF8B0"/>
          <w:sz w:val="21"/>
        </w:rPr>
        <w:t>control </w:t>
      </w:r>
      <w:r>
        <w:rPr>
          <w:color w:val="ECF8B0"/>
          <w:spacing w:val="-3"/>
          <w:sz w:val="21"/>
        </w:rPr>
        <w:t>of </w:t>
      </w:r>
      <w:r>
        <w:rPr>
          <w:color w:val="ECF8B0"/>
          <w:sz w:val="21"/>
        </w:rPr>
        <w:t>the</w:t>
      </w:r>
      <w:r>
        <w:rPr>
          <w:color w:val="ECF8B0"/>
          <w:spacing w:val="-3"/>
          <w:sz w:val="21"/>
        </w:rPr>
        <w:t> </w:t>
      </w:r>
      <w:r>
        <w:rPr>
          <w:color w:val="ECF8B0"/>
          <w:sz w:val="21"/>
        </w:rPr>
        <w:t>setup</w:t>
      </w:r>
    </w:p>
    <w:p>
      <w:pPr>
        <w:pStyle w:val="ListParagraph"/>
        <w:numPr>
          <w:ilvl w:val="0"/>
          <w:numId w:val="1"/>
        </w:numPr>
        <w:tabs>
          <w:tab w:pos="7063" w:val="left" w:leader="none"/>
        </w:tabs>
        <w:spacing w:line="219" w:lineRule="exact" w:before="0" w:after="0"/>
        <w:ind w:left="7063" w:right="0" w:hanging="271"/>
        <w:jc w:val="left"/>
        <w:rPr>
          <w:sz w:val="21"/>
        </w:rPr>
      </w:pPr>
      <w:r>
        <w:rPr>
          <w:color w:val="ECF8B0"/>
          <w:sz w:val="21"/>
        </w:rPr>
        <w:t>Visualize experiment results </w:t>
      </w:r>
      <w:r>
        <w:rPr>
          <w:color w:val="ECF8B0"/>
          <w:spacing w:val="-5"/>
          <w:sz w:val="21"/>
        </w:rPr>
        <w:t>using </w:t>
      </w:r>
      <w:r>
        <w:rPr>
          <w:color w:val="ECF8B0"/>
          <w:sz w:val="21"/>
        </w:rPr>
        <w:t>data</w:t>
      </w:r>
      <w:r>
        <w:rPr>
          <w:color w:val="ECF8B0"/>
          <w:spacing w:val="-11"/>
          <w:sz w:val="21"/>
        </w:rPr>
        <w:t> </w:t>
      </w:r>
      <w:r>
        <w:rPr>
          <w:color w:val="ECF8B0"/>
          <w:spacing w:val="-4"/>
          <w:sz w:val="21"/>
        </w:rPr>
        <w:t>mining</w:t>
      </w:r>
    </w:p>
    <w:p>
      <w:pPr>
        <w:pStyle w:val="BodyText"/>
        <w:spacing w:line="241" w:lineRule="exact"/>
      </w:pPr>
      <w:r>
        <w:rPr>
          <w:color w:val="ECF8B0"/>
        </w:rPr>
        <w:t>tooling an introduction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spacing w:line="233" w:lineRule="exact" w:before="160"/>
        <w:ind w:left="6147"/>
      </w:pPr>
      <w:r>
        <w:rPr>
          <w:color w:val="FFFFFF"/>
        </w:rPr>
        <w:t>Block 2. Implementing complex leakage models</w:t>
      </w:r>
    </w:p>
    <w:p>
      <w:pPr>
        <w:pStyle w:val="ListParagraph"/>
        <w:numPr>
          <w:ilvl w:val="0"/>
          <w:numId w:val="1"/>
        </w:numPr>
        <w:tabs>
          <w:tab w:pos="7063" w:val="left" w:leader="none"/>
        </w:tabs>
        <w:spacing w:line="218" w:lineRule="exact" w:before="0" w:after="0"/>
        <w:ind w:left="7063" w:right="0" w:hanging="271"/>
        <w:jc w:val="left"/>
        <w:rPr>
          <w:sz w:val="21"/>
        </w:rPr>
      </w:pPr>
      <w:r>
        <w:rPr>
          <w:color w:val="ECF8B0"/>
          <w:spacing w:val="-3"/>
          <w:sz w:val="21"/>
        </w:rPr>
        <w:t>Use </w:t>
      </w:r>
      <w:r>
        <w:rPr>
          <w:color w:val="ECF8B0"/>
          <w:sz w:val="21"/>
        </w:rPr>
        <w:t>data </w:t>
      </w:r>
      <w:r>
        <w:rPr>
          <w:color w:val="ECF8B0"/>
          <w:spacing w:val="-4"/>
          <w:sz w:val="21"/>
        </w:rPr>
        <w:t>post-processing </w:t>
      </w:r>
      <w:r>
        <w:rPr>
          <w:color w:val="ECF8B0"/>
          <w:sz w:val="21"/>
        </w:rPr>
        <w:t>to gain </w:t>
      </w:r>
      <w:r>
        <w:rPr>
          <w:color w:val="ECF8B0"/>
          <w:spacing w:val="-3"/>
          <w:sz w:val="21"/>
        </w:rPr>
        <w:t>more</w:t>
      </w:r>
      <w:r>
        <w:rPr>
          <w:color w:val="ECF8B0"/>
          <w:spacing w:val="-26"/>
          <w:sz w:val="21"/>
        </w:rPr>
        <w:t> </w:t>
      </w:r>
      <w:r>
        <w:rPr>
          <w:color w:val="ECF8B0"/>
          <w:spacing w:val="-4"/>
          <w:sz w:val="21"/>
        </w:rPr>
        <w:t>insight</w:t>
      </w:r>
    </w:p>
    <w:p>
      <w:pPr>
        <w:pStyle w:val="BodyText"/>
        <w:spacing w:line="225" w:lineRule="exact"/>
      </w:pPr>
      <w:r>
        <w:rPr>
          <w:color w:val="ECF8B0"/>
        </w:rPr>
        <w:t>into FI results.</w:t>
      </w:r>
    </w:p>
    <w:p>
      <w:pPr>
        <w:pStyle w:val="ListParagraph"/>
        <w:numPr>
          <w:ilvl w:val="0"/>
          <w:numId w:val="1"/>
        </w:numPr>
        <w:tabs>
          <w:tab w:pos="7063" w:val="left" w:leader="none"/>
        </w:tabs>
        <w:spacing w:line="204" w:lineRule="auto" w:before="14" w:after="0"/>
        <w:ind w:left="7063" w:right="193" w:hanging="271"/>
        <w:jc w:val="left"/>
        <w:rPr>
          <w:sz w:val="21"/>
        </w:rPr>
      </w:pPr>
      <w:r>
        <w:rPr/>
        <w:pict>
          <v:shape style="position:absolute;margin-left:18.209pt;margin-top:3.096949pt;width:269.5pt;height:181.4pt;mso-position-horizontal-relative:page;mso-position-vertical-relative:paragraph;z-index:109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390"/>
                  </w:tblGrid>
                  <w:tr>
                    <w:trPr>
                      <w:trHeight w:val="830" w:hRule="atLeast"/>
                    </w:trPr>
                    <w:tc>
                      <w:tcPr>
                        <w:tcW w:w="5390" w:type="dxa"/>
                        <w:shd w:val="clear" w:color="auto" w:fill="282E40"/>
                      </w:tcPr>
                      <w:p>
                        <w:pPr>
                          <w:pStyle w:val="TableParagraph"/>
                          <w:spacing w:before="256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color w:val="D2EE3C"/>
                            <w:w w:val="105"/>
                            <w:sz w:val="28"/>
                          </w:rPr>
                          <w:t>Block 2. Deep Analysis</w:t>
                        </w:r>
                      </w:p>
                    </w:tc>
                  </w:tr>
                  <w:tr>
                    <w:trPr>
                      <w:trHeight w:val="2797" w:hRule="atLeast"/>
                    </w:trPr>
                    <w:tc>
                      <w:tcPr>
                        <w:tcW w:w="5390" w:type="dxa"/>
                        <w:shd w:val="clear" w:color="auto" w:fill="F7FBE8"/>
                      </w:tcPr>
                      <w:p>
                        <w:pPr>
                          <w:pStyle w:val="TableParagraph"/>
                          <w:spacing w:line="249" w:lineRule="auto" w:before="92"/>
                          <w:ind w:right="336"/>
                          <w:jc w:val="both"/>
                          <w:rPr>
                            <w:sz w:val="19"/>
                          </w:rPr>
                        </w:pPr>
                        <w:r>
                          <w:rPr>
                            <w:color w:val="282E40"/>
                            <w:w w:val="105"/>
                            <w:sz w:val="19"/>
                          </w:rPr>
                          <w:t>The main learning goal is to understand experiment results and know how to perform a sanity check of your setup and the</w:t>
                        </w:r>
                      </w:p>
                      <w:p>
                        <w:pPr>
                          <w:pStyle w:val="TableParagraph"/>
                          <w:spacing w:line="229" w:lineRule="exact"/>
                          <w:rPr>
                            <w:sz w:val="19"/>
                          </w:rPr>
                        </w:pPr>
                        <w:r>
                          <w:rPr>
                            <w:color w:val="282E40"/>
                            <w:w w:val="105"/>
                            <w:sz w:val="19"/>
                          </w:rPr>
                          <w:t>results. We use visualization, post-processing and filtering</w:t>
                        </w:r>
                      </w:p>
                      <w:p>
                        <w:pPr>
                          <w:pStyle w:val="TableParagraph"/>
                          <w:spacing w:before="8"/>
                          <w:rPr>
                            <w:sz w:val="19"/>
                          </w:rPr>
                        </w:pPr>
                        <w:r>
                          <w:rPr>
                            <w:color w:val="282E40"/>
                            <w:w w:val="105"/>
                            <w:sz w:val="19"/>
                          </w:rPr>
                          <w:t>of the results to reduce the parameter search space.</w:t>
                        </w:r>
                      </w:p>
                      <w:p>
                        <w:pPr>
                          <w:pStyle w:val="TableParagraph"/>
                          <w:spacing w:before="4"/>
                          <w:ind w:left="0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line="249" w:lineRule="auto"/>
                          <w:ind w:right="237"/>
                          <w:rPr>
                            <w:sz w:val="19"/>
                          </w:rPr>
                        </w:pPr>
                        <w:r>
                          <w:rPr>
                            <w:color w:val="282E40"/>
                            <w:w w:val="105"/>
                            <w:sz w:val="19"/>
                          </w:rPr>
                          <w:t>For this session we use modern targets representative for a market segment, e.g. automotive, or with typical countermeasures. Analysis is performed on collected data sets.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>
          <w:color w:val="ECF8B0"/>
          <w:sz w:val="21"/>
        </w:rPr>
        <w:t>Reduce the complexity </w:t>
      </w:r>
      <w:r>
        <w:rPr>
          <w:color w:val="ECF8B0"/>
          <w:spacing w:val="-3"/>
          <w:sz w:val="21"/>
        </w:rPr>
        <w:t>of </w:t>
      </w:r>
      <w:r>
        <w:rPr>
          <w:color w:val="ECF8B0"/>
          <w:sz w:val="21"/>
        </w:rPr>
        <w:t>an </w:t>
      </w:r>
      <w:r>
        <w:rPr>
          <w:color w:val="ECF8B0"/>
          <w:spacing w:val="-3"/>
          <w:sz w:val="21"/>
        </w:rPr>
        <w:t>FI </w:t>
      </w:r>
      <w:r>
        <w:rPr>
          <w:color w:val="ECF8B0"/>
          <w:spacing w:val="4"/>
          <w:sz w:val="21"/>
        </w:rPr>
        <w:t>attackby </w:t>
      </w:r>
      <w:r>
        <w:rPr>
          <w:color w:val="ECF8B0"/>
          <w:spacing w:val="-3"/>
          <w:sz w:val="21"/>
        </w:rPr>
        <w:t>breaking down </w:t>
      </w:r>
      <w:r>
        <w:rPr>
          <w:color w:val="ECF8B0"/>
          <w:sz w:val="21"/>
        </w:rPr>
        <w:t>the testing into </w:t>
      </w:r>
      <w:r>
        <w:rPr>
          <w:color w:val="ECF8B0"/>
          <w:spacing w:val="-3"/>
          <w:sz w:val="21"/>
        </w:rPr>
        <w:t>falsifiable/simple </w:t>
      </w:r>
      <w:r>
        <w:rPr>
          <w:color w:val="ECF8B0"/>
          <w:sz w:val="21"/>
        </w:rPr>
        <w:t>tests.</w:t>
      </w:r>
    </w:p>
    <w:p>
      <w:pPr>
        <w:pStyle w:val="ListParagraph"/>
        <w:numPr>
          <w:ilvl w:val="0"/>
          <w:numId w:val="1"/>
        </w:numPr>
        <w:tabs>
          <w:tab w:pos="7063" w:val="left" w:leader="none"/>
        </w:tabs>
        <w:spacing w:line="210" w:lineRule="exact" w:before="0" w:after="0"/>
        <w:ind w:left="7063" w:right="0" w:hanging="271"/>
        <w:jc w:val="left"/>
        <w:rPr>
          <w:sz w:val="21"/>
        </w:rPr>
      </w:pPr>
      <w:r>
        <w:rPr>
          <w:color w:val="ECF8B0"/>
          <w:spacing w:val="-3"/>
          <w:sz w:val="21"/>
        </w:rPr>
        <w:t>Use </w:t>
      </w:r>
      <w:r>
        <w:rPr>
          <w:color w:val="ECF8B0"/>
          <w:spacing w:val="-4"/>
          <w:sz w:val="21"/>
        </w:rPr>
        <w:t>backside </w:t>
      </w:r>
      <w:r>
        <w:rPr>
          <w:color w:val="ECF8B0"/>
          <w:spacing w:val="-3"/>
          <w:sz w:val="21"/>
        </w:rPr>
        <w:t>imagining/floorplans </w:t>
      </w:r>
      <w:r>
        <w:rPr>
          <w:color w:val="ECF8B0"/>
          <w:sz w:val="21"/>
        </w:rPr>
        <w:t>and </w:t>
      </w:r>
      <w:r>
        <w:rPr>
          <w:color w:val="ECF8B0"/>
          <w:spacing w:val="-4"/>
          <w:sz w:val="21"/>
        </w:rPr>
        <w:t>FI</w:t>
      </w:r>
      <w:r>
        <w:rPr>
          <w:color w:val="ECF8B0"/>
          <w:spacing w:val="1"/>
          <w:sz w:val="21"/>
        </w:rPr>
        <w:t> </w:t>
      </w:r>
      <w:r>
        <w:rPr>
          <w:color w:val="ECF8B0"/>
          <w:sz w:val="21"/>
        </w:rPr>
        <w:t>results</w:t>
      </w:r>
    </w:p>
    <w:p>
      <w:pPr>
        <w:pStyle w:val="BodyText"/>
        <w:spacing w:line="218" w:lineRule="exact"/>
      </w:pPr>
      <w:r>
        <w:rPr>
          <w:color w:val="ECF8B0"/>
        </w:rPr>
        <w:t>to navigate the die.</w:t>
      </w:r>
    </w:p>
    <w:p>
      <w:pPr>
        <w:pStyle w:val="Heading1"/>
        <w:spacing w:line="225" w:lineRule="exact"/>
      </w:pPr>
      <w:r>
        <w:rPr>
          <w:color w:val="FFFFFF"/>
        </w:rPr>
        <w:t>Case study: secure boot</w:t>
      </w:r>
    </w:p>
    <w:p>
      <w:pPr>
        <w:pStyle w:val="ListParagraph"/>
        <w:numPr>
          <w:ilvl w:val="0"/>
          <w:numId w:val="1"/>
        </w:numPr>
        <w:tabs>
          <w:tab w:pos="7063" w:val="left" w:leader="none"/>
        </w:tabs>
        <w:spacing w:line="218" w:lineRule="exact" w:before="0" w:after="0"/>
        <w:ind w:left="7063" w:right="0" w:hanging="271"/>
        <w:jc w:val="left"/>
        <w:rPr>
          <w:sz w:val="21"/>
        </w:rPr>
      </w:pPr>
      <w:r>
        <w:rPr>
          <w:color w:val="ECF8B0"/>
          <w:sz w:val="21"/>
        </w:rPr>
        <w:t>Identify </w:t>
      </w:r>
      <w:r>
        <w:rPr>
          <w:color w:val="ECF8B0"/>
          <w:spacing w:val="-4"/>
          <w:sz w:val="21"/>
        </w:rPr>
        <w:t>sensitive </w:t>
      </w:r>
      <w:r>
        <w:rPr>
          <w:color w:val="ECF8B0"/>
          <w:spacing w:val="-3"/>
          <w:sz w:val="21"/>
        </w:rPr>
        <w:t>points </w:t>
      </w:r>
      <w:r>
        <w:rPr>
          <w:color w:val="ECF8B0"/>
          <w:sz w:val="21"/>
        </w:rPr>
        <w:t>in the </w:t>
      </w:r>
      <w:r>
        <w:rPr>
          <w:color w:val="ECF8B0"/>
          <w:spacing w:val="-3"/>
          <w:sz w:val="21"/>
        </w:rPr>
        <w:t>secure</w:t>
      </w:r>
      <w:r>
        <w:rPr>
          <w:color w:val="ECF8B0"/>
          <w:spacing w:val="18"/>
          <w:sz w:val="21"/>
        </w:rPr>
        <w:t> </w:t>
      </w:r>
      <w:r>
        <w:rPr>
          <w:color w:val="ECF8B0"/>
          <w:spacing w:val="-5"/>
          <w:sz w:val="21"/>
        </w:rPr>
        <w:t>boot</w:t>
      </w:r>
    </w:p>
    <w:p>
      <w:pPr>
        <w:pStyle w:val="BodyText"/>
        <w:spacing w:line="218" w:lineRule="exact"/>
      </w:pPr>
      <w:r>
        <w:rPr>
          <w:color w:val="ECF8B0"/>
        </w:rPr>
        <w:t>process</w:t>
      </w:r>
    </w:p>
    <w:p>
      <w:pPr>
        <w:pStyle w:val="ListParagraph"/>
        <w:numPr>
          <w:ilvl w:val="0"/>
          <w:numId w:val="1"/>
        </w:numPr>
        <w:tabs>
          <w:tab w:pos="7063" w:val="left" w:leader="none"/>
        </w:tabs>
        <w:spacing w:line="225" w:lineRule="exact" w:before="0" w:after="0"/>
        <w:ind w:left="7063" w:right="0" w:hanging="271"/>
        <w:jc w:val="left"/>
        <w:rPr>
          <w:sz w:val="21"/>
        </w:rPr>
      </w:pPr>
      <w:r>
        <w:rPr>
          <w:color w:val="ECF8B0"/>
          <w:sz w:val="21"/>
        </w:rPr>
        <w:t>Prerequisites </w:t>
      </w:r>
      <w:r>
        <w:rPr>
          <w:color w:val="ECF8B0"/>
          <w:spacing w:val="-4"/>
          <w:sz w:val="21"/>
        </w:rPr>
        <w:t>for </w:t>
      </w:r>
      <w:r>
        <w:rPr>
          <w:color w:val="ECF8B0"/>
          <w:sz w:val="21"/>
        </w:rPr>
        <w:t>attacking each </w:t>
      </w:r>
      <w:r>
        <w:rPr>
          <w:color w:val="ECF8B0"/>
          <w:spacing w:val="-4"/>
          <w:sz w:val="21"/>
        </w:rPr>
        <w:t>sensitive</w:t>
      </w:r>
      <w:r>
        <w:rPr>
          <w:color w:val="ECF8B0"/>
          <w:spacing w:val="1"/>
          <w:sz w:val="21"/>
        </w:rPr>
        <w:t> </w:t>
      </w:r>
      <w:r>
        <w:rPr>
          <w:color w:val="ECF8B0"/>
          <w:spacing w:val="-5"/>
          <w:sz w:val="21"/>
        </w:rPr>
        <w:t>point</w:t>
      </w:r>
    </w:p>
    <w:p>
      <w:pPr>
        <w:pStyle w:val="ListParagraph"/>
        <w:numPr>
          <w:ilvl w:val="0"/>
          <w:numId w:val="1"/>
        </w:numPr>
        <w:tabs>
          <w:tab w:pos="7063" w:val="left" w:leader="none"/>
        </w:tabs>
        <w:spacing w:line="196" w:lineRule="auto" w:before="21" w:after="0"/>
        <w:ind w:left="7063" w:right="326" w:hanging="271"/>
        <w:jc w:val="left"/>
        <w:rPr>
          <w:sz w:val="21"/>
        </w:rPr>
      </w:pPr>
      <w:r>
        <w:rPr>
          <w:color w:val="ECF8B0"/>
          <w:sz w:val="21"/>
        </w:rPr>
        <w:t>Break </w:t>
      </w:r>
      <w:r>
        <w:rPr>
          <w:color w:val="ECF8B0"/>
          <w:spacing w:val="-3"/>
          <w:sz w:val="21"/>
        </w:rPr>
        <w:t>down </w:t>
      </w:r>
      <w:r>
        <w:rPr>
          <w:color w:val="ECF8B0"/>
          <w:sz w:val="21"/>
        </w:rPr>
        <w:t>the attack(s) into </w:t>
      </w:r>
      <w:r>
        <w:rPr>
          <w:color w:val="ECF8B0"/>
          <w:spacing w:val="-5"/>
          <w:sz w:val="21"/>
        </w:rPr>
        <w:t>simple </w:t>
      </w:r>
      <w:r>
        <w:rPr>
          <w:color w:val="ECF8B0"/>
          <w:spacing w:val="-3"/>
          <w:sz w:val="21"/>
        </w:rPr>
        <w:t>falsifiable </w:t>
      </w:r>
      <w:r>
        <w:rPr>
          <w:color w:val="ECF8B0"/>
          <w:sz w:val="21"/>
        </w:rPr>
        <w:t>tests</w:t>
      </w:r>
    </w:p>
    <w:p>
      <w:pPr>
        <w:pStyle w:val="BodyText"/>
        <w:spacing w:before="9"/>
        <w:ind w:left="0"/>
        <w:rPr>
          <w:sz w:val="16"/>
        </w:rPr>
      </w:pPr>
    </w:p>
    <w:p>
      <w:pPr>
        <w:pStyle w:val="Heading1"/>
        <w:spacing w:line="233" w:lineRule="exact"/>
      </w:pPr>
      <w:r>
        <w:rPr>
          <w:color w:val="FFFFFF"/>
        </w:rPr>
        <w:t>Case study: Characterization ofa SoC</w:t>
      </w:r>
    </w:p>
    <w:p>
      <w:pPr>
        <w:pStyle w:val="ListParagraph"/>
        <w:numPr>
          <w:ilvl w:val="0"/>
          <w:numId w:val="1"/>
        </w:numPr>
        <w:tabs>
          <w:tab w:pos="7063" w:val="left" w:leader="none"/>
        </w:tabs>
        <w:spacing w:line="218" w:lineRule="exact" w:before="0" w:after="0"/>
        <w:ind w:left="7063" w:right="0" w:hanging="271"/>
        <w:jc w:val="left"/>
        <w:rPr>
          <w:sz w:val="21"/>
        </w:rPr>
      </w:pPr>
      <w:r>
        <w:rPr>
          <w:color w:val="ECF8B0"/>
          <w:spacing w:val="-5"/>
          <w:sz w:val="21"/>
        </w:rPr>
        <w:t>Simple </w:t>
      </w:r>
      <w:r>
        <w:rPr>
          <w:color w:val="ECF8B0"/>
          <w:sz w:val="21"/>
        </w:rPr>
        <w:t>tests to </w:t>
      </w:r>
      <w:r>
        <w:rPr>
          <w:color w:val="ECF8B0"/>
          <w:spacing w:val="-3"/>
          <w:sz w:val="21"/>
        </w:rPr>
        <w:t>identify fault</w:t>
      </w:r>
      <w:r>
        <w:rPr>
          <w:color w:val="ECF8B0"/>
          <w:spacing w:val="-1"/>
          <w:sz w:val="21"/>
        </w:rPr>
        <w:t> </w:t>
      </w:r>
      <w:r>
        <w:rPr>
          <w:color w:val="ECF8B0"/>
          <w:spacing w:val="-4"/>
          <w:sz w:val="21"/>
        </w:rPr>
        <w:t>models</w:t>
      </w:r>
    </w:p>
    <w:p>
      <w:pPr>
        <w:pStyle w:val="ListParagraph"/>
        <w:numPr>
          <w:ilvl w:val="0"/>
          <w:numId w:val="1"/>
        </w:numPr>
        <w:tabs>
          <w:tab w:pos="7063" w:val="left" w:leader="none"/>
        </w:tabs>
        <w:spacing w:line="211" w:lineRule="auto" w:before="9" w:after="0"/>
        <w:ind w:left="7063" w:right="206" w:hanging="271"/>
        <w:jc w:val="left"/>
        <w:rPr>
          <w:sz w:val="21"/>
        </w:rPr>
      </w:pPr>
      <w:r>
        <w:rPr>
          <w:color w:val="ECF8B0"/>
          <w:sz w:val="21"/>
        </w:rPr>
        <w:t>Hardware elements </w:t>
      </w:r>
      <w:r>
        <w:rPr>
          <w:color w:val="ECF8B0"/>
          <w:spacing w:val="-4"/>
          <w:sz w:val="21"/>
        </w:rPr>
        <w:t>susceptible </w:t>
      </w:r>
      <w:r>
        <w:rPr>
          <w:color w:val="ECF8B0"/>
          <w:sz w:val="21"/>
        </w:rPr>
        <w:t>to </w:t>
      </w:r>
      <w:r>
        <w:rPr>
          <w:color w:val="ECF8B0"/>
          <w:spacing w:val="-3"/>
          <w:sz w:val="21"/>
        </w:rPr>
        <w:t>faults: </w:t>
      </w:r>
      <w:r>
        <w:rPr>
          <w:color w:val="ECF8B0"/>
          <w:sz w:val="21"/>
        </w:rPr>
        <w:t>where </w:t>
      </w:r>
      <w:r>
        <w:rPr>
          <w:color w:val="ECF8B0"/>
          <w:spacing w:val="-4"/>
          <w:sz w:val="21"/>
        </w:rPr>
        <w:t>did </w:t>
      </w:r>
      <w:r>
        <w:rPr>
          <w:color w:val="ECF8B0"/>
          <w:sz w:val="21"/>
        </w:rPr>
        <w:t>the </w:t>
      </w:r>
      <w:r>
        <w:rPr>
          <w:color w:val="ECF8B0"/>
          <w:spacing w:val="-3"/>
          <w:sz w:val="21"/>
        </w:rPr>
        <w:t>fault</w:t>
      </w:r>
      <w:r>
        <w:rPr>
          <w:color w:val="ECF8B0"/>
          <w:spacing w:val="11"/>
          <w:sz w:val="21"/>
        </w:rPr>
        <w:t> </w:t>
      </w:r>
      <w:r>
        <w:rPr>
          <w:color w:val="ECF8B0"/>
          <w:sz w:val="21"/>
        </w:rPr>
        <w:t>occur?</w:t>
      </w:r>
    </w:p>
    <w:p>
      <w:pPr>
        <w:pStyle w:val="ListParagraph"/>
        <w:numPr>
          <w:ilvl w:val="0"/>
          <w:numId w:val="1"/>
        </w:numPr>
        <w:tabs>
          <w:tab w:pos="7063" w:val="left" w:leader="none"/>
        </w:tabs>
        <w:spacing w:line="201" w:lineRule="exact" w:before="0" w:after="0"/>
        <w:ind w:left="7063" w:right="0" w:hanging="271"/>
        <w:jc w:val="left"/>
        <w:rPr>
          <w:sz w:val="21"/>
        </w:rPr>
      </w:pPr>
      <w:r>
        <w:rPr>
          <w:color w:val="ECF8B0"/>
          <w:sz w:val="21"/>
        </w:rPr>
        <w:t>Software constructs </w:t>
      </w:r>
      <w:r>
        <w:rPr>
          <w:color w:val="ECF8B0"/>
          <w:spacing w:val="-4"/>
          <w:sz w:val="21"/>
        </w:rPr>
        <w:t>susceptible  </w:t>
      </w:r>
      <w:r>
        <w:rPr>
          <w:color w:val="ECF8B0"/>
          <w:sz w:val="21"/>
        </w:rPr>
        <w:t>to</w:t>
      </w:r>
      <w:r>
        <w:rPr>
          <w:color w:val="ECF8B0"/>
          <w:spacing w:val="-16"/>
          <w:sz w:val="21"/>
        </w:rPr>
        <w:t> </w:t>
      </w:r>
      <w:r>
        <w:rPr>
          <w:color w:val="ECF8B0"/>
          <w:sz w:val="21"/>
        </w:rPr>
        <w:t>faults</w:t>
      </w:r>
    </w:p>
    <w:p>
      <w:pPr>
        <w:pStyle w:val="ListParagraph"/>
        <w:numPr>
          <w:ilvl w:val="0"/>
          <w:numId w:val="1"/>
        </w:numPr>
        <w:tabs>
          <w:tab w:pos="7063" w:val="left" w:leader="none"/>
        </w:tabs>
        <w:spacing w:line="225" w:lineRule="exact" w:before="0" w:after="0"/>
        <w:ind w:left="7063" w:right="0" w:hanging="271"/>
        <w:jc w:val="left"/>
        <w:rPr>
          <w:sz w:val="21"/>
        </w:rPr>
      </w:pPr>
      <w:r>
        <w:rPr>
          <w:color w:val="ECF8B0"/>
          <w:spacing w:val="-4"/>
          <w:sz w:val="21"/>
        </w:rPr>
        <w:t>Knowing  </w:t>
      </w:r>
      <w:r>
        <w:rPr>
          <w:color w:val="ECF8B0"/>
          <w:sz w:val="21"/>
        </w:rPr>
        <w:t>the </w:t>
      </w:r>
      <w:r>
        <w:rPr>
          <w:color w:val="ECF8B0"/>
          <w:spacing w:val="-3"/>
          <w:sz w:val="21"/>
        </w:rPr>
        <w:t>fault </w:t>
      </w:r>
      <w:r>
        <w:rPr>
          <w:color w:val="ECF8B0"/>
          <w:spacing w:val="-4"/>
          <w:sz w:val="21"/>
        </w:rPr>
        <w:t>models:  how </w:t>
      </w:r>
      <w:r>
        <w:rPr>
          <w:color w:val="ECF8B0"/>
          <w:sz w:val="21"/>
        </w:rPr>
        <w:t>can</w:t>
      </w:r>
      <w:r>
        <w:rPr>
          <w:color w:val="ECF8B0"/>
          <w:spacing w:val="-6"/>
          <w:sz w:val="21"/>
        </w:rPr>
        <w:t> </w:t>
      </w:r>
      <w:r>
        <w:rPr>
          <w:color w:val="ECF8B0"/>
          <w:spacing w:val="-5"/>
          <w:sz w:val="21"/>
        </w:rPr>
        <w:t>your</w:t>
      </w:r>
    </w:p>
    <w:p>
      <w:pPr>
        <w:pStyle w:val="BodyText"/>
        <w:spacing w:line="241" w:lineRule="exact"/>
      </w:pPr>
      <w:r>
        <w:rPr>
          <w:color w:val="ECF8B0"/>
        </w:rPr>
        <w:t>implementation be improved?</w:t>
      </w:r>
    </w:p>
    <w:p>
      <w:pPr>
        <w:pStyle w:val="BodyText"/>
        <w:spacing w:line="241" w:lineRule="exact" w:before="179"/>
        <w:ind w:left="6147"/>
      </w:pPr>
      <w:r>
        <w:rPr/>
        <w:pict>
          <v:shape style="position:absolute;margin-left:18.209pt;margin-top:9.903571pt;width:269.5pt;height:133.5pt;mso-position-horizontal-relative:page;mso-position-vertical-relative:paragraph;z-index:112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390"/>
                  </w:tblGrid>
                  <w:tr>
                    <w:trPr>
                      <w:trHeight w:val="693" w:hRule="atLeast"/>
                    </w:trPr>
                    <w:tc>
                      <w:tcPr>
                        <w:tcW w:w="5390" w:type="dxa"/>
                        <w:shd w:val="clear" w:color="auto" w:fill="282E40"/>
                      </w:tcPr>
                      <w:p>
                        <w:pPr>
                          <w:pStyle w:val="TableParagraph"/>
                          <w:spacing w:before="191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color w:val="D2EE3C"/>
                            <w:w w:val="105"/>
                            <w:sz w:val="28"/>
                          </w:rPr>
                          <w:t>Block 3. FI in the Dark</w:t>
                        </w:r>
                      </w:p>
                    </w:tc>
                  </w:tr>
                  <w:tr>
                    <w:trPr>
                      <w:trHeight w:val="1976" w:hRule="atLeast"/>
                    </w:trPr>
                    <w:tc>
                      <w:tcPr>
                        <w:tcW w:w="5390" w:type="dxa"/>
                        <w:shd w:val="clear" w:color="auto" w:fill="F7FBE8"/>
                      </w:tcPr>
                      <w:p>
                        <w:pPr>
                          <w:pStyle w:val="TableParagraph"/>
                          <w:ind w:left="0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ind w:left="0"/>
                          <w:rPr>
                            <w:sz w:val="21"/>
                          </w:rPr>
                        </w:pPr>
                      </w:p>
                      <w:p>
                        <w:pPr>
                          <w:pStyle w:val="TableParagraph"/>
                          <w:spacing w:line="249" w:lineRule="auto"/>
                          <w:ind w:right="237"/>
                          <w:rPr>
                            <w:sz w:val="19"/>
                          </w:rPr>
                        </w:pPr>
                        <w:r>
                          <w:rPr>
                            <w:color w:val="282E40"/>
                            <w:w w:val="105"/>
                            <w:sz w:val="19"/>
                          </w:rPr>
                          <w:t>Direct messages from your target are not the only source of information. A side channel can provide insight into the behavior of the target. The learning objective is to identify additional sources of information and use them.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>
          <w:color w:val="FFFFFF"/>
        </w:rPr>
        <w:t>Block 3. FI in the dark</w:t>
      </w:r>
    </w:p>
    <w:p>
      <w:pPr>
        <w:pStyle w:val="ListParagraph"/>
        <w:numPr>
          <w:ilvl w:val="0"/>
          <w:numId w:val="1"/>
        </w:numPr>
        <w:tabs>
          <w:tab w:pos="7063" w:val="left" w:leader="none"/>
        </w:tabs>
        <w:spacing w:line="218" w:lineRule="exact" w:before="0" w:after="0"/>
        <w:ind w:left="7063" w:right="0" w:hanging="271"/>
        <w:jc w:val="left"/>
        <w:rPr>
          <w:sz w:val="21"/>
        </w:rPr>
      </w:pPr>
      <w:r>
        <w:rPr>
          <w:color w:val="ECF8B0"/>
          <w:sz w:val="21"/>
        </w:rPr>
        <w:t>Identify </w:t>
      </w:r>
      <w:r>
        <w:rPr>
          <w:color w:val="ECF8B0"/>
          <w:spacing w:val="-5"/>
          <w:sz w:val="21"/>
        </w:rPr>
        <w:t>side </w:t>
      </w:r>
      <w:r>
        <w:rPr>
          <w:color w:val="ECF8B0"/>
          <w:spacing w:val="-3"/>
          <w:sz w:val="21"/>
        </w:rPr>
        <w:t>channels applicable </w:t>
      </w:r>
      <w:r>
        <w:rPr>
          <w:color w:val="ECF8B0"/>
          <w:spacing w:val="-4"/>
          <w:sz w:val="21"/>
        </w:rPr>
        <w:t>for </w:t>
      </w:r>
      <w:r>
        <w:rPr>
          <w:color w:val="ECF8B0"/>
          <w:sz w:val="21"/>
        </w:rPr>
        <w:t>a</w:t>
      </w:r>
      <w:r>
        <w:rPr>
          <w:color w:val="ECF8B0"/>
          <w:spacing w:val="-18"/>
          <w:sz w:val="21"/>
        </w:rPr>
        <w:t> </w:t>
      </w:r>
      <w:r>
        <w:rPr>
          <w:color w:val="ECF8B0"/>
          <w:sz w:val="21"/>
        </w:rPr>
        <w:t>test</w:t>
      </w:r>
    </w:p>
    <w:p>
      <w:pPr>
        <w:pStyle w:val="BodyText"/>
        <w:spacing w:line="218" w:lineRule="exact"/>
      </w:pPr>
      <w:r>
        <w:rPr>
          <w:color w:val="ECF8B0"/>
        </w:rPr>
        <w:t>scenario to gather information</w:t>
      </w:r>
    </w:p>
    <w:p>
      <w:pPr>
        <w:pStyle w:val="ListParagraph"/>
        <w:numPr>
          <w:ilvl w:val="0"/>
          <w:numId w:val="1"/>
        </w:numPr>
        <w:tabs>
          <w:tab w:pos="7063" w:val="left" w:leader="none"/>
        </w:tabs>
        <w:spacing w:line="225" w:lineRule="exact" w:before="0" w:after="0"/>
        <w:ind w:left="7063" w:right="0" w:hanging="271"/>
        <w:jc w:val="left"/>
        <w:rPr>
          <w:sz w:val="21"/>
        </w:rPr>
      </w:pPr>
      <w:r>
        <w:rPr>
          <w:color w:val="ECF8B0"/>
          <w:spacing w:val="-5"/>
          <w:sz w:val="21"/>
        </w:rPr>
        <w:t>Combine side </w:t>
      </w:r>
      <w:r>
        <w:rPr>
          <w:color w:val="ECF8B0"/>
          <w:spacing w:val="-3"/>
          <w:sz w:val="21"/>
        </w:rPr>
        <w:t>channels </w:t>
      </w:r>
      <w:r>
        <w:rPr>
          <w:color w:val="ECF8B0"/>
          <w:sz w:val="21"/>
        </w:rPr>
        <w:t>and </w:t>
      </w:r>
      <w:r>
        <w:rPr>
          <w:color w:val="ECF8B0"/>
          <w:spacing w:val="-3"/>
          <w:sz w:val="21"/>
        </w:rPr>
        <w:t>existing </w:t>
      </w:r>
      <w:r>
        <w:rPr>
          <w:color w:val="ECF8B0"/>
          <w:sz w:val="21"/>
        </w:rPr>
        <w:t>results</w:t>
      </w:r>
      <w:r>
        <w:rPr>
          <w:color w:val="ECF8B0"/>
          <w:spacing w:val="7"/>
          <w:sz w:val="21"/>
        </w:rPr>
        <w:t> </w:t>
      </w:r>
      <w:r>
        <w:rPr>
          <w:color w:val="ECF8B0"/>
          <w:sz w:val="21"/>
        </w:rPr>
        <w:t>to</w:t>
      </w:r>
    </w:p>
    <w:p>
      <w:pPr>
        <w:pStyle w:val="BodyText"/>
        <w:spacing w:line="218" w:lineRule="exact"/>
      </w:pPr>
      <w:r>
        <w:rPr>
          <w:color w:val="ECF8B0"/>
        </w:rPr>
        <w:t>increase the attacksuccess rates.</w:t>
      </w:r>
    </w:p>
    <w:p>
      <w:pPr>
        <w:pStyle w:val="BodyText"/>
        <w:spacing w:line="218" w:lineRule="exact"/>
        <w:ind w:left="6792"/>
      </w:pPr>
      <w:r>
        <w:rPr>
          <w:color w:val="FFFFFF"/>
        </w:rPr>
        <w:t>Case study: DFA-protected AES implementation</w:t>
      </w:r>
    </w:p>
    <w:p>
      <w:pPr>
        <w:pStyle w:val="BodyText"/>
        <w:spacing w:line="241" w:lineRule="exact"/>
        <w:ind w:left="6792"/>
      </w:pPr>
      <w:r>
        <w:rPr>
          <w:color w:val="FFFFFF"/>
        </w:rPr>
        <w:t>Case study: target without serial output.</w:t>
      </w:r>
    </w:p>
    <w:sectPr>
      <w:type w:val="continuous"/>
      <w:pgSz w:w="11910" w:h="16850"/>
      <w:pgMar w:top="0" w:bottom="0" w:left="260" w:right="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Calibri">
    <w:altName w:val="Calibri"/>
    <w:charset w:val="CC"/>
    <w:family w:val="swiss"/>
    <w:pitch w:val="variable"/>
  </w:font>
  <w:font w:name="Arial">
    <w:altName w:val="Arial"/>
    <w:charset w:val="CC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•"/>
      <w:lvlJc w:val="left"/>
      <w:pPr>
        <w:ind w:left="7063" w:hanging="271"/>
      </w:pPr>
      <w:rPr>
        <w:rFonts w:hint="default" w:ascii="Arial" w:hAnsi="Arial" w:eastAsia="Arial" w:cs="Arial"/>
        <w:color w:val="ECF8B0"/>
        <w:spacing w:val="-18"/>
        <w:w w:val="100"/>
        <w:sz w:val="21"/>
        <w:szCs w:val="21"/>
        <w:lang w:val="en-us" w:eastAsia="en-us" w:bidi="en-us"/>
      </w:rPr>
    </w:lvl>
    <w:lvl w:ilvl="1">
      <w:start w:val="0"/>
      <w:numFmt w:val="bullet"/>
      <w:lvlText w:val="•"/>
      <w:lvlJc w:val="left"/>
      <w:pPr>
        <w:ind w:left="7489" w:hanging="271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7918" w:hanging="271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8347" w:hanging="271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8776" w:hanging="271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9205" w:hanging="271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9634" w:hanging="271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10063" w:hanging="271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10492" w:hanging="271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en-us"/>
    </w:rPr>
  </w:style>
  <w:style w:styleId="BodyText" w:type="paragraph">
    <w:name w:val="Body Text"/>
    <w:basedOn w:val="Normal"/>
    <w:uiPriority w:val="1"/>
    <w:qFormat/>
    <w:pPr>
      <w:ind w:left="7063"/>
    </w:pPr>
    <w:rPr>
      <w:rFonts w:ascii="Calibri" w:hAnsi="Calibri" w:eastAsia="Calibri" w:cs="Calibri"/>
      <w:sz w:val="21"/>
      <w:szCs w:val="21"/>
      <w:lang w:val="en-us" w:eastAsia="en-us" w:bidi="en-us"/>
    </w:rPr>
  </w:style>
  <w:style w:styleId="Heading1" w:type="paragraph">
    <w:name w:val="Heading 1"/>
    <w:basedOn w:val="Normal"/>
    <w:uiPriority w:val="1"/>
    <w:qFormat/>
    <w:pPr>
      <w:ind w:left="6792"/>
      <w:outlineLvl w:val="1"/>
    </w:pPr>
    <w:rPr>
      <w:rFonts w:ascii="Calibri" w:hAnsi="Calibri" w:eastAsia="Calibri" w:cs="Calibri"/>
      <w:b/>
      <w:bCs/>
      <w:sz w:val="21"/>
      <w:szCs w:val="21"/>
      <w:lang w:val="en-us" w:eastAsia="en-us" w:bidi="en-us"/>
    </w:rPr>
  </w:style>
  <w:style w:styleId="ListParagraph" w:type="paragraph">
    <w:name w:val="List Paragraph"/>
    <w:basedOn w:val="Normal"/>
    <w:uiPriority w:val="1"/>
    <w:qFormat/>
    <w:pPr>
      <w:spacing w:line="218" w:lineRule="exact"/>
      <w:ind w:left="7063" w:hanging="271"/>
    </w:pPr>
    <w:rPr>
      <w:rFonts w:ascii="Calibri" w:hAnsi="Calibri" w:eastAsia="Calibri" w:cs="Calibri"/>
      <w:lang w:val="en-us" w:eastAsia="en-us" w:bidi="en-us"/>
    </w:rPr>
  </w:style>
  <w:style w:styleId="TableParagraph" w:type="paragraph">
    <w:name w:val="Table Paragraph"/>
    <w:basedOn w:val="Normal"/>
    <w:uiPriority w:val="1"/>
    <w:qFormat/>
    <w:pPr>
      <w:ind w:left="144"/>
    </w:pPr>
    <w:rPr>
      <w:rFonts w:ascii="Calibri" w:hAnsi="Calibri" w:eastAsia="Calibri" w:cs="Calibri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 Driessen</dc:creator>
  <dc:title>PowerPoint Presentation</dc:title>
  <dcterms:created xsi:type="dcterms:W3CDTF">2021-06-16T09:15:00Z</dcterms:created>
  <dcterms:modified xsi:type="dcterms:W3CDTF">2021-06-16T09:15:00Z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2019-08-09T00:00:00Z</vt:filetime>
  </property>
  <property fmtid="{D5CDD505-2E9C-101B-9397-08002B2CF9AE}" pid="3" name="Creator">
    <vt:lpwstr>Microsoft® PowerPoint® 2016</vt:lpwstr>
  </property>
  <property fmtid="{D5CDD505-2E9C-101B-9397-08002B2CF9AE}" pid="4" name="LastSaved">
    <vt:filetime>2021-06-16T00:00:00Z</vt:filetime>
  </property>
</Properties>
</file>